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57B32" w14:textId="7741E99B" w:rsidR="00156BA8" w:rsidRPr="00CD1606" w:rsidRDefault="00156BA8" w:rsidP="00156BA8">
      <w:pPr>
        <w:jc w:val="center"/>
        <w:rPr>
          <w:rFonts w:asciiTheme="minorHAnsi" w:hAnsiTheme="minorHAnsi" w:cstheme="minorHAnsi"/>
          <w:b/>
          <w:bCs/>
          <w:sz w:val="30"/>
          <w:szCs w:val="30"/>
          <w:rtl/>
        </w:rPr>
      </w:pPr>
      <w:r w:rsidRPr="00CD1606">
        <w:rPr>
          <w:rFonts w:asciiTheme="minorHAnsi" w:hAnsiTheme="minorHAnsi" w:cstheme="minorHAnsi"/>
          <w:b/>
          <w:bCs/>
          <w:sz w:val="30"/>
          <w:szCs w:val="30"/>
          <w:u w:val="single"/>
          <w:rtl/>
        </w:rPr>
        <w:t xml:space="preserve">סקר חדש של לובי המיליון ומרכז </w:t>
      </w:r>
      <w:proofErr w:type="spellStart"/>
      <w:r w:rsidRPr="00CD1606">
        <w:rPr>
          <w:rFonts w:asciiTheme="minorHAnsi" w:hAnsiTheme="minorHAnsi" w:cstheme="minorHAnsi"/>
          <w:b/>
          <w:bCs/>
          <w:sz w:val="30"/>
          <w:szCs w:val="30"/>
          <w:u w:val="single"/>
          <w:rtl/>
        </w:rPr>
        <w:t>מנומדין</w:t>
      </w:r>
      <w:proofErr w:type="spellEnd"/>
      <w:r w:rsidRPr="00CD1606">
        <w:rPr>
          <w:rFonts w:asciiTheme="minorHAnsi" w:hAnsiTheme="minorHAnsi" w:cstheme="minorHAnsi"/>
          <w:b/>
          <w:bCs/>
          <w:sz w:val="30"/>
          <w:szCs w:val="30"/>
          <w:u w:val="single"/>
          <w:rtl/>
        </w:rPr>
        <w:t>:</w:t>
      </w:r>
      <w:r w:rsidRPr="00CD1606">
        <w:rPr>
          <w:rFonts w:asciiTheme="minorHAnsi" w:hAnsiTheme="minorHAnsi" w:cstheme="minorHAnsi"/>
          <w:b/>
          <w:bCs/>
          <w:sz w:val="30"/>
          <w:szCs w:val="30"/>
          <w:rtl/>
        </w:rPr>
        <w:t> בעקבות המלחמה 70% מהציבור הישראלי חשים שותפות עמוקה יותר עם החברה היהודית בארץ ובתפוצות, 61%  מאמינים שצריך לאמץ גישה הלכתית מקלה כדי לשמר את האחדות</w:t>
      </w:r>
    </w:p>
    <w:p w14:paraId="3D21F1EE" w14:textId="5A4B0037" w:rsidR="00156BA8" w:rsidRPr="00CD1606" w:rsidRDefault="00156BA8" w:rsidP="00156BA8">
      <w:pPr>
        <w:jc w:val="center"/>
        <w:rPr>
          <w:rFonts w:asciiTheme="minorHAnsi" w:hAnsiTheme="minorHAnsi" w:cstheme="minorHAnsi"/>
          <w:b/>
          <w:bCs/>
          <w:sz w:val="32"/>
          <w:szCs w:val="32"/>
          <w:rtl/>
        </w:rPr>
      </w:pPr>
      <w:r w:rsidRPr="00CD1606">
        <w:rPr>
          <w:rFonts w:asciiTheme="minorHAnsi" w:hAnsiTheme="minorHAnsi" w:cstheme="minorHAnsi"/>
          <w:b/>
          <w:bCs/>
          <w:sz w:val="32"/>
          <w:szCs w:val="32"/>
          <w:rtl/>
        </w:rPr>
        <w:t>האם הסולידריות המתחזקת תוביל לפתרונות בסוגיות דת ומדינה?</w:t>
      </w:r>
    </w:p>
    <w:p w14:paraId="69D1EE9E" w14:textId="77777777" w:rsidR="00156BA8" w:rsidRPr="00CD1606" w:rsidRDefault="00156BA8" w:rsidP="00156BA8">
      <w:pPr>
        <w:rPr>
          <w:rFonts w:asciiTheme="minorHAnsi" w:hAnsiTheme="minorHAnsi" w:cstheme="minorHAnsi"/>
          <w:sz w:val="23"/>
          <w:szCs w:val="23"/>
          <w:rtl/>
        </w:rPr>
      </w:pPr>
    </w:p>
    <w:p w14:paraId="194E14E4" w14:textId="35BC258D" w:rsidR="00156BA8" w:rsidRPr="00CD1606" w:rsidRDefault="00156BA8" w:rsidP="00156BA8">
      <w:pPr>
        <w:rPr>
          <w:rFonts w:asciiTheme="minorHAnsi" w:hAnsiTheme="minorHAnsi" w:cstheme="minorHAnsi"/>
          <w:sz w:val="23"/>
          <w:szCs w:val="23"/>
          <w:rtl/>
        </w:rPr>
      </w:pPr>
      <w:r w:rsidRPr="00CD1606">
        <w:rPr>
          <w:rFonts w:asciiTheme="minorHAnsi" w:hAnsiTheme="minorHAnsi" w:cstheme="minorHAnsi"/>
          <w:sz w:val="23"/>
          <w:szCs w:val="23"/>
          <w:rtl/>
        </w:rPr>
        <w:t>100 ימים לתוך מלחמת חרבות ברזל הציבור היהודי בישראל מאוחד יותר, מוכן לקדם פשרות ולחולל שינויי עומק על מנת לשמר את אותה אחדות וסולידריות גם ביום שאחרי. סקר חדש ש</w:t>
      </w:r>
      <w:r w:rsidRPr="00CD1606">
        <w:rPr>
          <w:rFonts w:asciiTheme="minorHAnsi" w:hAnsiTheme="minorHAnsi" w:cstheme="minorHAnsi" w:hint="cs"/>
          <w:sz w:val="23"/>
          <w:szCs w:val="23"/>
          <w:rtl/>
        </w:rPr>
        <w:t>ערכו</w:t>
      </w:r>
      <w:r w:rsidRPr="00CD1606">
        <w:rPr>
          <w:rFonts w:asciiTheme="minorHAnsi" w:hAnsiTheme="minorHAnsi" w:cstheme="minorHAnsi"/>
          <w:sz w:val="23"/>
          <w:szCs w:val="23"/>
          <w:rtl/>
        </w:rPr>
        <w:t xml:space="preserve"> עמותת 'לובי המיליון' ו'מרכז </w:t>
      </w:r>
      <w:proofErr w:type="spellStart"/>
      <w:r w:rsidRPr="00CD1606">
        <w:rPr>
          <w:rFonts w:asciiTheme="minorHAnsi" w:hAnsiTheme="minorHAnsi" w:cstheme="minorHAnsi"/>
          <w:sz w:val="23"/>
          <w:szCs w:val="23"/>
          <w:rtl/>
        </w:rPr>
        <w:t>מנומדין</w:t>
      </w:r>
      <w:proofErr w:type="spellEnd"/>
      <w:r w:rsidRPr="00CD1606">
        <w:rPr>
          <w:rFonts w:asciiTheme="minorHAnsi" w:hAnsiTheme="minorHAnsi" w:cstheme="minorHAnsi"/>
          <w:sz w:val="23"/>
          <w:szCs w:val="23"/>
          <w:rtl/>
        </w:rPr>
        <w:t xml:space="preserve"> למשפט יהודי דמוקרטי' באוניברסיטת בר אילן חושף כי בעקבות המלחמה רוב הציבור הישראלי חש סולידריות עמוקה יותר עם כלל החברה היהודית בישראל ובתפוצות ומתוך כך הוא נכון יותר להכריע בסוגיות העומדות בלב המחלוקת הציבורית מקום המדינה ועד לימינו ולחולל שינויים מרחיקי לכת בתחום יחסי הדת והמדינה, שאלת 'מיהו יהודי' ודיני המעמד האישי (נישואים וגירושים) שיעניקו תחושת שייכות ושוויון לכל מי שרואה עצמו חלק מהעם היהודי ומדינת ישראל.</w:t>
      </w:r>
    </w:p>
    <w:p w14:paraId="0DF95942" w14:textId="77777777" w:rsidR="00156BA8" w:rsidRPr="00CD1606" w:rsidRDefault="00156BA8" w:rsidP="00156BA8">
      <w:pPr>
        <w:rPr>
          <w:rFonts w:asciiTheme="minorHAnsi" w:hAnsiTheme="minorHAnsi" w:cstheme="minorHAnsi"/>
          <w:sz w:val="23"/>
          <w:szCs w:val="23"/>
          <w:rtl/>
        </w:rPr>
      </w:pPr>
    </w:p>
    <w:p w14:paraId="604A0ED1" w14:textId="31E1F3F2" w:rsidR="00156BA8" w:rsidRPr="00CD1606" w:rsidRDefault="00156BA8" w:rsidP="00156BA8">
      <w:pPr>
        <w:rPr>
          <w:rFonts w:asciiTheme="minorHAnsi" w:hAnsiTheme="minorHAnsi" w:cstheme="minorHAnsi"/>
          <w:sz w:val="23"/>
          <w:szCs w:val="23"/>
          <w:rtl/>
        </w:rPr>
      </w:pPr>
      <w:r w:rsidRPr="00CD1606">
        <w:rPr>
          <w:rFonts w:asciiTheme="minorHAnsi" w:hAnsiTheme="minorHAnsi" w:cstheme="minorHAnsi"/>
          <w:sz w:val="23"/>
          <w:szCs w:val="23"/>
          <w:rtl/>
        </w:rPr>
        <w:t xml:space="preserve">בעיצומה של מלחמת "חרבות ברזל", בוצע סקר עומק בכדי לבחון האם הטלטלה הציבורית ותחושת השותפות והאחדות שהתעצמו מאז פרוץ המלחמה הינם פתח ליצירת הסכמה רחבה סביב שינויים הנחוצים ביחסי דת ומדינה, בדגש על מיגור מדיניות מפלה כלפי קבוצות שונות בחברה הישראלית. </w:t>
      </w:r>
      <w:r w:rsidRPr="00CD1606">
        <w:rPr>
          <w:rFonts w:asciiTheme="minorHAnsi" w:hAnsiTheme="minorHAnsi" w:cstheme="minorHAnsi"/>
          <w:b/>
          <w:bCs/>
          <w:sz w:val="23"/>
          <w:szCs w:val="23"/>
          <w:rtl/>
        </w:rPr>
        <w:t>הסקר בוצע באמצעות מכון "שילוב" ונותח ע"י חברת ספינקס</w:t>
      </w:r>
      <w:r w:rsidRPr="00CD1606">
        <w:rPr>
          <w:rFonts w:asciiTheme="minorHAnsi" w:hAnsiTheme="minorHAnsi" w:cstheme="minorHAnsi"/>
          <w:sz w:val="23"/>
          <w:szCs w:val="23"/>
          <w:rtl/>
        </w:rPr>
        <w:t xml:space="preserve">, בקרב 456 גברים ונשים בגילאי 18+ במדגם ארצי, אקראי ומייצג של האוכלוסייה הישראלית היהודית, דוברת העברית. </w:t>
      </w:r>
    </w:p>
    <w:p w14:paraId="445862E1" w14:textId="77777777" w:rsidR="00156BA8" w:rsidRPr="00CD1606" w:rsidRDefault="00156BA8" w:rsidP="00156BA8">
      <w:pPr>
        <w:rPr>
          <w:rFonts w:asciiTheme="minorHAnsi" w:hAnsiTheme="minorHAnsi" w:cstheme="minorHAnsi"/>
          <w:sz w:val="23"/>
          <w:szCs w:val="23"/>
          <w:rtl/>
        </w:rPr>
      </w:pPr>
    </w:p>
    <w:p w14:paraId="142742F7" w14:textId="77777777" w:rsidR="00156BA8" w:rsidRPr="00CD1606" w:rsidRDefault="00156BA8" w:rsidP="00156BA8">
      <w:pPr>
        <w:rPr>
          <w:rFonts w:asciiTheme="minorHAnsi" w:hAnsiTheme="minorHAnsi" w:cstheme="minorHAnsi"/>
          <w:sz w:val="23"/>
          <w:szCs w:val="23"/>
          <w:rtl/>
        </w:rPr>
      </w:pPr>
      <w:r w:rsidRPr="00CD1606">
        <w:rPr>
          <w:rFonts w:asciiTheme="minorHAnsi" w:hAnsiTheme="minorHAnsi" w:cstheme="minorHAnsi"/>
          <w:sz w:val="23"/>
          <w:szCs w:val="23"/>
          <w:rtl/>
        </w:rPr>
        <w:t xml:space="preserve">לפי הממצאים, בעקבות המלחמה, כ-70% מהציבור היהודי בישראל חשים שותפות עמוקה יותר עם כלל חלקי החברה היהודית בישראל ויהדות התפוצות. תחושת השותפות התחזקה באופן משמעותי גם בקרב המגזר החרדי - 78% והדתי 84%, לצד התחזקות משמעותית בקרב יוצאי ברית המועצות לשעבר - 75% ועולים משאר המדינות - 85%. </w:t>
      </w:r>
    </w:p>
    <w:p w14:paraId="6DBCCE24" w14:textId="77777777" w:rsidR="00156BA8" w:rsidRPr="00CD1606" w:rsidRDefault="00156BA8" w:rsidP="00156BA8">
      <w:pPr>
        <w:rPr>
          <w:rFonts w:asciiTheme="minorHAnsi" w:hAnsiTheme="minorHAnsi" w:cstheme="minorHAnsi"/>
          <w:sz w:val="23"/>
          <w:szCs w:val="23"/>
          <w:rtl/>
        </w:rPr>
      </w:pPr>
    </w:p>
    <w:p w14:paraId="37D934FE" w14:textId="0C2FC350" w:rsidR="00156BA8" w:rsidRPr="00CD1606" w:rsidRDefault="00156BA8" w:rsidP="00156BA8">
      <w:pPr>
        <w:rPr>
          <w:rFonts w:asciiTheme="minorHAnsi" w:hAnsiTheme="minorHAnsi" w:cstheme="minorHAnsi"/>
          <w:sz w:val="23"/>
          <w:szCs w:val="23"/>
          <w:rtl/>
        </w:rPr>
      </w:pPr>
      <w:r w:rsidRPr="00CD1606">
        <w:rPr>
          <w:rFonts w:asciiTheme="minorHAnsi" w:hAnsiTheme="minorHAnsi" w:cstheme="minorHAnsi"/>
          <w:sz w:val="23"/>
          <w:szCs w:val="23"/>
          <w:rtl/>
        </w:rPr>
        <w:t>רוב מוחלט של הציבור היהודי בישראל (61%) מאמינים כי על הרבנות לאמץ גישה הלכתית מקלה וקשובה יותר לעמדות הציבור הישראלי בכדי לשמור על האחדות בעם, רק 23% הביעו התנגדות לכך.</w:t>
      </w:r>
      <w:r w:rsidRPr="00CD1606">
        <w:rPr>
          <w:rFonts w:asciiTheme="minorHAnsi" w:hAnsiTheme="minorHAnsi" w:cstheme="minorHAnsi" w:hint="cs"/>
          <w:sz w:val="23"/>
          <w:szCs w:val="23"/>
          <w:rtl/>
        </w:rPr>
        <w:t xml:space="preserve"> </w:t>
      </w:r>
    </w:p>
    <w:p w14:paraId="1F649122" w14:textId="77777777" w:rsidR="00156BA8" w:rsidRPr="00CD1606" w:rsidRDefault="00156BA8" w:rsidP="00156BA8">
      <w:pPr>
        <w:rPr>
          <w:rFonts w:asciiTheme="minorHAnsi" w:hAnsiTheme="minorHAnsi" w:cstheme="minorHAnsi"/>
          <w:sz w:val="23"/>
          <w:szCs w:val="23"/>
          <w:rtl/>
        </w:rPr>
      </w:pPr>
    </w:p>
    <w:p w14:paraId="0D9E702D" w14:textId="12421517" w:rsidR="00156BA8" w:rsidRPr="00CD1606" w:rsidRDefault="00156BA8" w:rsidP="00156BA8">
      <w:pPr>
        <w:rPr>
          <w:rFonts w:asciiTheme="minorHAnsi" w:hAnsiTheme="minorHAnsi" w:cstheme="minorHAnsi"/>
          <w:sz w:val="23"/>
          <w:szCs w:val="23"/>
          <w:rtl/>
        </w:rPr>
      </w:pPr>
      <w:r w:rsidRPr="00CD1606">
        <w:rPr>
          <w:rFonts w:asciiTheme="minorHAnsi" w:hAnsiTheme="minorHAnsi" w:cstheme="minorHAnsi"/>
          <w:sz w:val="23"/>
          <w:szCs w:val="23"/>
          <w:rtl/>
        </w:rPr>
        <w:t>נראה כי בעקבות המלחמה גם המדיניות הרווחת בנוגע ‘לזרע ישראל' (בן או נכד ליהודי) שנמצא בלב המחלוקת בשנים האחרונות, זקוקה לעדכון. 71% מהציבור רואה במשרתים בצבא שהם מ'זרע ישראל' כחלק מהעם היהודי על אף  שאינם מוכרים כיהודים ע"פ ההלכה, רק 22% הביעו התנגדות לעמדה זו.</w:t>
      </w:r>
    </w:p>
    <w:p w14:paraId="153A96BB" w14:textId="70207A40" w:rsidR="00156BA8" w:rsidRPr="00CD1606" w:rsidRDefault="00156BA8" w:rsidP="00156BA8">
      <w:pPr>
        <w:rPr>
          <w:rFonts w:asciiTheme="minorHAnsi" w:hAnsiTheme="minorHAnsi" w:cstheme="minorHAnsi"/>
          <w:sz w:val="23"/>
          <w:szCs w:val="23"/>
          <w:rtl/>
        </w:rPr>
      </w:pPr>
      <w:r w:rsidRPr="00CD1606">
        <w:rPr>
          <w:rFonts w:asciiTheme="minorHAnsi" w:hAnsiTheme="minorHAnsi" w:cstheme="minorHAnsi"/>
          <w:sz w:val="23"/>
          <w:szCs w:val="23"/>
          <w:rtl/>
        </w:rPr>
        <w:t xml:space="preserve">68% מהציבור מאמינים כי מי ששירת בצבא או בשירות לאומי והוא </w:t>
      </w:r>
      <w:proofErr w:type="spellStart"/>
      <w:r w:rsidRPr="00CD1606">
        <w:rPr>
          <w:rFonts w:asciiTheme="minorHAnsi" w:hAnsiTheme="minorHAnsi" w:cstheme="minorHAnsi"/>
          <w:sz w:val="23"/>
          <w:szCs w:val="23"/>
          <w:rtl/>
        </w:rPr>
        <w:t>מ׳זרע</w:t>
      </w:r>
      <w:proofErr w:type="spellEnd"/>
      <w:r w:rsidRPr="00CD1606">
        <w:rPr>
          <w:rFonts w:asciiTheme="minorHAnsi" w:hAnsiTheme="minorHAnsi" w:cstheme="minorHAnsi"/>
          <w:sz w:val="23"/>
          <w:szCs w:val="23"/>
          <w:rtl/>
        </w:rPr>
        <w:t xml:space="preserve"> ישראל׳ זכאי להיקבר בבית עלמין יהודי ללא הפרדה ניכרת רק 18% הביעו התנגדות לכך.  67% מהציבור תומכים בהצעת </w:t>
      </w:r>
      <w:proofErr w:type="spellStart"/>
      <w:r w:rsidRPr="00CD1606">
        <w:rPr>
          <w:rFonts w:asciiTheme="minorHAnsi" w:hAnsiTheme="minorHAnsi" w:cstheme="minorHAnsi"/>
          <w:sz w:val="23"/>
          <w:szCs w:val="23"/>
          <w:rtl/>
        </w:rPr>
        <w:t>בהצעת</w:t>
      </w:r>
      <w:proofErr w:type="spellEnd"/>
      <w:r w:rsidRPr="00CD1606">
        <w:rPr>
          <w:rFonts w:asciiTheme="minorHAnsi" w:hAnsiTheme="minorHAnsi" w:cstheme="minorHAnsi"/>
          <w:sz w:val="23"/>
          <w:szCs w:val="23"/>
          <w:rtl/>
        </w:rPr>
        <w:t xml:space="preserve"> הליך גיור מזורז עבור חיילים המעוניינים בכך לעומת 21% שהתנגדו.</w:t>
      </w:r>
    </w:p>
    <w:p w14:paraId="28FECC3B" w14:textId="77777777" w:rsidR="00156BA8" w:rsidRPr="00CD1606" w:rsidRDefault="00156BA8" w:rsidP="00156BA8">
      <w:pPr>
        <w:rPr>
          <w:rFonts w:asciiTheme="minorHAnsi" w:hAnsiTheme="minorHAnsi" w:cstheme="minorHAnsi"/>
          <w:sz w:val="23"/>
          <w:szCs w:val="23"/>
          <w:rtl/>
        </w:rPr>
      </w:pPr>
    </w:p>
    <w:p w14:paraId="4826233B" w14:textId="2A9E0B77" w:rsidR="00156BA8" w:rsidRPr="00CD1606" w:rsidRDefault="00156BA8" w:rsidP="00156BA8">
      <w:pPr>
        <w:rPr>
          <w:rFonts w:asciiTheme="minorHAnsi" w:hAnsiTheme="minorHAnsi" w:cstheme="minorHAnsi"/>
          <w:sz w:val="23"/>
          <w:szCs w:val="23"/>
          <w:rtl/>
        </w:rPr>
      </w:pPr>
      <w:r w:rsidRPr="00CD1606">
        <w:rPr>
          <w:rFonts w:asciiTheme="minorHAnsi" w:hAnsiTheme="minorHAnsi" w:cstheme="minorHAnsi"/>
          <w:sz w:val="23"/>
          <w:szCs w:val="23"/>
          <w:rtl/>
        </w:rPr>
        <w:t>בסוגיית הנישואין האזרחיים הבוערת, רוב הציבור היהודי (65%) דורש מהמדינה להציע פתרונות נישואין לישראלים מזרע ישראל המעוניינים להתחתן עם יהודים, רק 23% הביעו התנגדות לכך.</w:t>
      </w:r>
      <w:r w:rsidRPr="00CD1606">
        <w:rPr>
          <w:rFonts w:asciiTheme="minorHAnsi" w:hAnsiTheme="minorHAnsi" w:cstheme="minorHAnsi" w:hint="cs"/>
          <w:sz w:val="23"/>
          <w:szCs w:val="23"/>
          <w:rtl/>
        </w:rPr>
        <w:t xml:space="preserve"> </w:t>
      </w:r>
      <w:r w:rsidRPr="00CD1606">
        <w:rPr>
          <w:rFonts w:asciiTheme="minorHAnsi" w:hAnsiTheme="minorHAnsi" w:cstheme="minorHAnsi"/>
          <w:sz w:val="23"/>
          <w:szCs w:val="23"/>
          <w:rtl/>
        </w:rPr>
        <w:t xml:space="preserve">61% הביעו תמיכה באפשרות להינשא בנישואים אזרחיים עבור כל מי שאינו מעוניין להינשא ברבנות, בעוד ש- 26% הביעו התנגדות. על אף שעיקר ההתנגדות לנישואים אזרחיים מגיעה בעקרון מהציבור הדתי והחרדי, נראה כי בקרב הדתיים יש פתיחות יחסית - 24% מציבור זה תומך ו- 16% אדישים לנושא. </w:t>
      </w:r>
    </w:p>
    <w:p w14:paraId="5B22C8B2" w14:textId="77777777" w:rsidR="00156BA8" w:rsidRPr="00CD1606" w:rsidRDefault="00156BA8" w:rsidP="00156BA8">
      <w:pPr>
        <w:rPr>
          <w:rFonts w:asciiTheme="minorHAnsi" w:hAnsiTheme="minorHAnsi" w:cstheme="minorHAnsi"/>
          <w:sz w:val="23"/>
          <w:szCs w:val="23"/>
          <w:rtl/>
        </w:rPr>
      </w:pPr>
    </w:p>
    <w:p w14:paraId="6E3EDEB3" w14:textId="7CF260F3" w:rsidR="00CD1606" w:rsidRPr="00CD1606" w:rsidRDefault="00156BA8" w:rsidP="00CD1606">
      <w:pPr>
        <w:rPr>
          <w:rFonts w:asciiTheme="minorHAnsi" w:hAnsiTheme="minorHAnsi" w:cstheme="minorHAnsi"/>
          <w:sz w:val="23"/>
          <w:szCs w:val="23"/>
          <w:rtl/>
        </w:rPr>
      </w:pPr>
      <w:proofErr w:type="spellStart"/>
      <w:r w:rsidRPr="00CD1606">
        <w:rPr>
          <w:rFonts w:asciiTheme="minorHAnsi" w:hAnsiTheme="minorHAnsi" w:cstheme="minorHAnsi"/>
          <w:b/>
          <w:bCs/>
          <w:sz w:val="23"/>
          <w:szCs w:val="23"/>
          <w:rtl/>
        </w:rPr>
        <w:t>אלקס</w:t>
      </w:r>
      <w:proofErr w:type="spellEnd"/>
      <w:r w:rsidRPr="00CD1606">
        <w:rPr>
          <w:rFonts w:asciiTheme="minorHAnsi" w:hAnsiTheme="minorHAnsi" w:cstheme="minorHAnsi"/>
          <w:b/>
          <w:bCs/>
          <w:sz w:val="23"/>
          <w:szCs w:val="23"/>
          <w:rtl/>
        </w:rPr>
        <w:t xml:space="preserve"> ריף מנכ"לית עמותת לובי המיליון</w:t>
      </w:r>
      <w:r w:rsidRPr="00CD1606">
        <w:rPr>
          <w:rFonts w:asciiTheme="minorHAnsi" w:hAnsiTheme="minorHAnsi" w:cstheme="minorHAnsi"/>
          <w:sz w:val="23"/>
          <w:szCs w:val="23"/>
          <w:rtl/>
        </w:rPr>
        <w:t xml:space="preserve"> העוסקת בקידום זכויות דוברי רוסית בישראל: "100 ימים שאנחנו בעיצומה של מלחמה על הבית, מעולם לא הרגשנו מאוחדים יותר ומעולם לשותפות הגורל בינינו לא הייתה משמעות ממשית יותר. ככל שחולפים הימים נראה שבניגוד למקבלי ההחלטות שחוזרים לשישי באוקטובר, לפוליטיקה קטנה, מחנאות ואותה ראייה קצרת טווח הרי שהציבור הישראלי נמצא כמה צעדים קדימה - הוא מוכן להביט אל השאלות המורכבות של הציבוריות הישראלית, להכריע ולהעניק שייכות ושוויון עבור כל מי ששותף עמו לגורל היהודי. הגיע הזמן שמקבלי ההחלטות יפנימו את גודל השעה, את כוחה של האחדות בקרב העם ויעברו מדיבורים למעשים" </w:t>
      </w:r>
      <w:bookmarkStart w:id="0" w:name="_GoBack"/>
      <w:bookmarkEnd w:id="0"/>
    </w:p>
    <w:p w14:paraId="7FDF93CF" w14:textId="321D61F0" w:rsidR="00156BA8" w:rsidRPr="00CD1606" w:rsidRDefault="00156BA8" w:rsidP="00156BA8">
      <w:pPr>
        <w:rPr>
          <w:rFonts w:asciiTheme="minorHAnsi" w:hAnsiTheme="minorHAnsi" w:cstheme="minorHAnsi"/>
          <w:sz w:val="23"/>
          <w:szCs w:val="23"/>
        </w:rPr>
      </w:pPr>
      <w:r w:rsidRPr="00CD1606">
        <w:rPr>
          <w:rFonts w:asciiTheme="minorHAnsi" w:hAnsiTheme="minorHAnsi" w:cstheme="minorHAnsi"/>
          <w:b/>
          <w:bCs/>
          <w:sz w:val="23"/>
          <w:szCs w:val="23"/>
          <w:rtl/>
        </w:rPr>
        <w:t xml:space="preserve">אלעד קפלן, מנהל מרכז </w:t>
      </w:r>
      <w:proofErr w:type="spellStart"/>
      <w:r w:rsidRPr="00CD1606">
        <w:rPr>
          <w:rFonts w:asciiTheme="minorHAnsi" w:hAnsiTheme="minorHAnsi" w:cstheme="minorHAnsi"/>
          <w:b/>
          <w:bCs/>
          <w:sz w:val="23"/>
          <w:szCs w:val="23"/>
          <w:rtl/>
        </w:rPr>
        <w:t>מנומדין</w:t>
      </w:r>
      <w:proofErr w:type="spellEnd"/>
      <w:r w:rsidRPr="00CD1606">
        <w:rPr>
          <w:rFonts w:asciiTheme="minorHAnsi" w:hAnsiTheme="minorHAnsi" w:cstheme="minorHAnsi"/>
          <w:b/>
          <w:bCs/>
          <w:sz w:val="23"/>
          <w:szCs w:val="23"/>
          <w:rtl/>
        </w:rPr>
        <w:t xml:space="preserve"> למשפט יהודי ודמוקרטי באוניברסיטת בר-אילן:</w:t>
      </w:r>
      <w:r w:rsidRPr="00CD1606">
        <w:rPr>
          <w:rFonts w:asciiTheme="minorHAnsi" w:hAnsiTheme="minorHAnsi" w:cstheme="minorHAnsi"/>
          <w:sz w:val="23"/>
          <w:szCs w:val="23"/>
          <w:rtl/>
        </w:rPr>
        <w:t xml:space="preserve"> "הנתונים מעידים שרוב גדול בחברה הישראלית רוצה להגיע להסכמות סביב סוגיות יסוד, שנוגעות לדמותה של ישראל כמדינה יהודית ודמוקרטית. לכידות החברה הישראלית הינה צורך קיומי. היכולת לעמוד מול אויבינו תלויה ביכולת שלנו לעמוד יחד, מתוך כבוד כלפי האחר. בכל אחד מהנושאים שנבחנו נדרש שינוי כדי לשמור על אחדות ועל מגוון הקהילות בחברה הישראלית. כפי שעולה מהדברים, אפשר להגיע להסכמות. לשם כך, צריך לדרוש מנבחרי הציבור לעבוד למען כלל הציבור, לחפש את הדרך בה מדינת ישראל תעניק שירותי דת הוגנים וקשובים לצרכי החברה, שאינם פועלים מתוך אינטרס פוליטי או מגזרי בלבד".</w:t>
      </w:r>
    </w:p>
    <w:sectPr w:rsidR="00156BA8" w:rsidRPr="00CD1606" w:rsidSect="00156BA8">
      <w:headerReference w:type="default" r:id="rId7"/>
      <w:footerReference w:type="default" r:id="rId8"/>
      <w:pgSz w:w="11900" w:h="16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7D749" w14:textId="77777777" w:rsidR="00C05BFD" w:rsidRDefault="00C05BFD">
      <w:r>
        <w:separator/>
      </w:r>
    </w:p>
  </w:endnote>
  <w:endnote w:type="continuationSeparator" w:id="0">
    <w:p w14:paraId="1533455F" w14:textId="77777777" w:rsidR="00C05BFD" w:rsidRDefault="00C0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9BA8" w14:textId="0F7FBA27" w:rsidR="00CD1606" w:rsidRPr="00CD1606" w:rsidRDefault="00CD1606" w:rsidP="00CD1606">
    <w:pPr>
      <w:pStyle w:val="Footer"/>
      <w:jc w:val="center"/>
      <w:rPr>
        <w:b/>
        <w:bCs/>
        <w:sz w:val="28"/>
        <w:szCs w:val="28"/>
        <w:u w:val="single"/>
      </w:rPr>
    </w:pPr>
    <w:r>
      <w:rPr>
        <w:rFonts w:hint="cs"/>
        <w:b/>
        <w:bCs/>
        <w:sz w:val="28"/>
        <w:szCs w:val="28"/>
        <w:u w:val="single"/>
        <w:rtl/>
      </w:rPr>
      <w:t>ל</w:t>
    </w:r>
    <w:r w:rsidRPr="00CD1606">
      <w:rPr>
        <w:rFonts w:hint="cs"/>
        <w:b/>
        <w:bCs/>
        <w:sz w:val="28"/>
        <w:szCs w:val="28"/>
        <w:u w:val="single"/>
        <w:rtl/>
      </w:rPr>
      <w:t>מידע נוסף לתקשורת: דנה סגל, 0504576495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EA3CB" w14:textId="77777777" w:rsidR="00C05BFD" w:rsidRDefault="00C05BFD">
      <w:r>
        <w:separator/>
      </w:r>
    </w:p>
  </w:footnote>
  <w:footnote w:type="continuationSeparator" w:id="0">
    <w:p w14:paraId="32005A3C" w14:textId="77777777" w:rsidR="00C05BFD" w:rsidRDefault="00C0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ABA5" w14:textId="35D7FC69" w:rsidR="00156BA8" w:rsidRDefault="00156BA8" w:rsidP="00156BA8">
    <w:pPr>
      <w:pBdr>
        <w:top w:val="nil"/>
        <w:left w:val="nil"/>
        <w:bottom w:val="nil"/>
        <w:right w:val="nil"/>
        <w:between w:val="nil"/>
      </w:pBdr>
      <w:tabs>
        <w:tab w:val="center" w:pos="4153"/>
        <w:tab w:val="right" w:pos="8306"/>
      </w:tabs>
      <w:rPr>
        <w:color w:val="000000"/>
        <w:rtl/>
      </w:rPr>
    </w:pPr>
    <w:r>
      <w:rPr>
        <w:noProof/>
      </w:rPr>
      <w:drawing>
        <wp:anchor distT="0" distB="0" distL="114300" distR="114300" simplePos="0" relativeHeight="251659264" behindDoc="1" locked="0" layoutInCell="1" allowOverlap="1" wp14:anchorId="2ECA158F" wp14:editId="42CC7FA9">
          <wp:simplePos x="0" y="0"/>
          <wp:positionH relativeFrom="column">
            <wp:posOffset>276225</wp:posOffset>
          </wp:positionH>
          <wp:positionV relativeFrom="paragraph">
            <wp:posOffset>-138918</wp:posOffset>
          </wp:positionV>
          <wp:extent cx="2685415" cy="7315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לוגו מנומדין.jpeg"/>
                  <pic:cNvPicPr/>
                </pic:nvPicPr>
                <pic:blipFill>
                  <a:blip r:embed="rId1">
                    <a:extLst>
                      <a:ext uri="{28A0092B-C50C-407E-A947-70E740481C1C}">
                        <a14:useLocalDpi xmlns:a14="http://schemas.microsoft.com/office/drawing/2010/main" val="0"/>
                      </a:ext>
                    </a:extLst>
                  </a:blip>
                  <a:stretch>
                    <a:fillRect/>
                  </a:stretch>
                </pic:blipFill>
                <pic:spPr>
                  <a:xfrm>
                    <a:off x="0" y="0"/>
                    <a:ext cx="2685415" cy="7315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240" behindDoc="1" locked="0" layoutInCell="1" hidden="0" allowOverlap="1" wp14:anchorId="226F89D9" wp14:editId="663D576E">
          <wp:simplePos x="0" y="0"/>
          <wp:positionH relativeFrom="column">
            <wp:posOffset>3202940</wp:posOffset>
          </wp:positionH>
          <wp:positionV relativeFrom="paragraph">
            <wp:posOffset>-456565</wp:posOffset>
          </wp:positionV>
          <wp:extent cx="3822700" cy="1219200"/>
          <wp:effectExtent l="0" t="0" r="0" b="0"/>
          <wp:wrapNone/>
          <wp:docPr id="21456709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822700" cy="1219200"/>
                  </a:xfrm>
                  <a:prstGeom prst="rect">
                    <a:avLst/>
                  </a:prstGeom>
                  <a:ln/>
                </pic:spPr>
              </pic:pic>
            </a:graphicData>
          </a:graphic>
        </wp:anchor>
      </w:drawing>
    </w:r>
  </w:p>
  <w:p w14:paraId="5C4B733C" w14:textId="77777777" w:rsidR="00156BA8" w:rsidRDefault="00156BA8" w:rsidP="00156BA8">
    <w:pPr>
      <w:pBdr>
        <w:top w:val="nil"/>
        <w:left w:val="nil"/>
        <w:bottom w:val="nil"/>
        <w:right w:val="nil"/>
        <w:between w:val="nil"/>
      </w:pBdr>
      <w:tabs>
        <w:tab w:val="center" w:pos="4153"/>
        <w:tab w:val="right" w:pos="8306"/>
      </w:tabs>
      <w:rPr>
        <w:color w:val="000000"/>
        <w:rtl/>
      </w:rPr>
    </w:pPr>
  </w:p>
  <w:p w14:paraId="4882CAA4" w14:textId="1696E4E6" w:rsidR="00376E95" w:rsidRDefault="00376E95" w:rsidP="00156BA8">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95"/>
    <w:rsid w:val="00156BA8"/>
    <w:rsid w:val="00376E95"/>
    <w:rsid w:val="00C05BFD"/>
    <w:rsid w:val="00CD160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9ACB5"/>
  <w15:docId w15:val="{DBB6D776-AE4D-5444-A847-EF01F293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zh-TW" w:bidi="he-IL"/>
      </w:rPr>
    </w:rPrDefault>
    <w:pPrDefault>
      <w:pPr>
        <w:bidi/>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6D08"/>
    <w:pPr>
      <w:tabs>
        <w:tab w:val="center" w:pos="4153"/>
        <w:tab w:val="right" w:pos="8306"/>
      </w:tabs>
    </w:pPr>
  </w:style>
  <w:style w:type="character" w:customStyle="1" w:styleId="HeaderChar">
    <w:name w:val="Header Char"/>
    <w:basedOn w:val="DefaultParagraphFont"/>
    <w:link w:val="Header"/>
    <w:uiPriority w:val="99"/>
    <w:rsid w:val="00B36D08"/>
  </w:style>
  <w:style w:type="paragraph" w:styleId="Footer">
    <w:name w:val="footer"/>
    <w:basedOn w:val="Normal"/>
    <w:link w:val="FooterChar"/>
    <w:uiPriority w:val="99"/>
    <w:unhideWhenUsed/>
    <w:rsid w:val="00B36D08"/>
    <w:pPr>
      <w:tabs>
        <w:tab w:val="center" w:pos="4153"/>
        <w:tab w:val="right" w:pos="8306"/>
      </w:tabs>
    </w:pPr>
  </w:style>
  <w:style w:type="character" w:customStyle="1" w:styleId="FooterChar">
    <w:name w:val="Footer Char"/>
    <w:basedOn w:val="DefaultParagraphFont"/>
    <w:link w:val="Footer"/>
    <w:uiPriority w:val="99"/>
    <w:rsid w:val="00B36D0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IVzN30yq0IKQJRjEQNTcm8s+Pg==">CgMxLjA4AHIhMVQtVmdjS0lNSXRGakwyNEFKbkZ4Y0JiT3ZjVmVvWkVt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Rif</dc:creator>
  <cp:lastModifiedBy>danush xx</cp:lastModifiedBy>
  <cp:revision>3</cp:revision>
  <dcterms:created xsi:type="dcterms:W3CDTF">2024-01-24T10:59:00Z</dcterms:created>
  <dcterms:modified xsi:type="dcterms:W3CDTF">2024-01-24T11:01:00Z</dcterms:modified>
</cp:coreProperties>
</file>